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84" w:rsidRPr="00746B84" w:rsidRDefault="00746B84" w:rsidP="00746B84">
      <w:pPr>
        <w:spacing w:before="58" w:after="58" w:line="457" w:lineRule="atLeast"/>
        <w:ind w:left="116" w:right="116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6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746B84" w:rsidRPr="00746B84" w:rsidRDefault="00746B84" w:rsidP="00746B84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6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 летнем отдыхе детей»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746B84" w:rsidRPr="00746B84" w:rsidRDefault="00746B84" w:rsidP="00746B84">
      <w:pPr>
        <w:spacing w:before="58" w:after="58" w:line="240" w:lineRule="auto"/>
        <w:ind w:firstLine="709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 путешествиях с детьми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Ехать или не ехать с ребёнком на юг? - вопрос встаёт перед родителями довольно часто.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2BC433" wp14:editId="6612CA57">
            <wp:simplePos x="0" y="0"/>
            <wp:positionH relativeFrom="margin">
              <wp:align>right</wp:align>
            </wp:positionH>
            <wp:positionV relativeFrom="paragraph">
              <wp:posOffset>1334770</wp:posOffset>
            </wp:positionV>
            <wp:extent cx="3912870" cy="2418715"/>
            <wp:effectExtent l="0" t="0" r="0" b="635"/>
            <wp:wrapSquare wrapText="bothSides"/>
            <wp:docPr id="1" name="Рисунок 1" descr="http://deti48.ru/wp-content/uploads/2016/05/innovating-better-tomorrow-825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48.ru/wp-content/uploads/2016/05/innovating-better-tomorrow-825x5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  <w:r w:rsidRPr="00746B84">
        <w:rPr>
          <w:noProof/>
          <w:lang w:eastAsia="ru-RU"/>
        </w:rPr>
        <w:t xml:space="preserve"> </w:t>
      </w:r>
    </w:p>
    <w:p w:rsidR="00746B84" w:rsidRPr="00746B84" w:rsidRDefault="00746B84" w:rsidP="00746B84">
      <w:pPr>
        <w:spacing w:before="58" w:after="58" w:line="240" w:lineRule="auto"/>
        <w:ind w:firstLine="709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Солнце хорошо, но в меру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Летом дети максимальное время должны проводить на воздухе. Это касается и самых маленьких -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</w:t>
      </w:r>
      <w:proofErr w:type="gramStart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совершенной терморегуляцией</w:t>
      </w:r>
      <w:proofErr w:type="gramEnd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кожа его очень нежна.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</w:t>
      </w: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</w:t>
      </w:r>
      <w:proofErr w:type="gramStart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постепенно  увеличивается</w:t>
      </w:r>
      <w:proofErr w:type="gramEnd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746B84" w:rsidRPr="00746B84" w:rsidRDefault="00746B84" w:rsidP="00746B84">
      <w:pPr>
        <w:spacing w:before="58" w:after="58" w:line="240" w:lineRule="auto"/>
        <w:ind w:firstLine="709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Осторожно: тепловой и солнечный удар!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AE645B" wp14:editId="484CB1BA">
            <wp:simplePos x="0" y="0"/>
            <wp:positionH relativeFrom="column">
              <wp:posOffset>15240</wp:posOffset>
            </wp:positionH>
            <wp:positionV relativeFrom="paragraph">
              <wp:posOffset>617855</wp:posOffset>
            </wp:positionV>
            <wp:extent cx="3891600" cy="2210400"/>
            <wp:effectExtent l="0" t="0" r="0" b="0"/>
            <wp:wrapSquare wrapText="bothSides"/>
            <wp:docPr id="2" name="Рисунок 2" descr="http://bambinostory.com/wp-content/uploads/2015/05/zanyatiya-na-prirode-1-1021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mbinostory.com/wp-content/uploads/2015/05/zanyatiya-na-prirode-1-1021x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2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</w:t>
      </w:r>
      <w:proofErr w:type="gramStart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случиться  во</w:t>
      </w:r>
      <w:proofErr w:type="gramEnd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время приёма световоздушных ванн.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</w:t>
      </w:r>
      <w:bookmarkStart w:id="0" w:name="_GoBack"/>
      <w:bookmarkEnd w:id="0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Купание - прекрасное закаливающее средство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</w:t>
      </w: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746B84" w:rsidRPr="00746B84" w:rsidRDefault="00746B84" w:rsidP="00746B84">
      <w:pPr>
        <w:spacing w:before="58" w:after="58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купании необходимо соблюдать правила:</w:t>
      </w:r>
    </w:p>
    <w:p w:rsidR="00746B84" w:rsidRPr="00746B84" w:rsidRDefault="00746B84" w:rsidP="00746B8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 разрешается купаться натощак и </w:t>
      </w:r>
      <w:proofErr w:type="gramStart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раньше чем</w:t>
      </w:r>
      <w:proofErr w:type="gramEnd"/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через 1-1,5 часа после еды</w:t>
      </w:r>
    </w:p>
    <w:p w:rsidR="00746B84" w:rsidRPr="00746B84" w:rsidRDefault="00746B84" w:rsidP="00746B8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воде дети должны находиться в движении</w:t>
      </w:r>
    </w:p>
    <w:p w:rsidR="00746B84" w:rsidRPr="00746B84" w:rsidRDefault="00746B84" w:rsidP="00746B8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появлении озноба немедленно выйти из воды</w:t>
      </w:r>
    </w:p>
    <w:p w:rsidR="00746B84" w:rsidRPr="00746B84" w:rsidRDefault="00746B84" w:rsidP="00746B8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46B8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разгорячённым окунаться в прохладную воду.</w:t>
      </w:r>
    </w:p>
    <w:p w:rsidR="00B31C8C" w:rsidRDefault="00B31C8C"/>
    <w:sectPr w:rsidR="00B31C8C" w:rsidSect="00746B8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D17DC"/>
    <w:multiLevelType w:val="multilevel"/>
    <w:tmpl w:val="23E4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75BCA"/>
    <w:multiLevelType w:val="multilevel"/>
    <w:tmpl w:val="18A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5"/>
    <w:rsid w:val="00206975"/>
    <w:rsid w:val="00746B84"/>
    <w:rsid w:val="00B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770D-47DC-4E00-BCD5-4D8A3264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2017-05-08T08:34:00Z</cp:lastPrinted>
  <dcterms:created xsi:type="dcterms:W3CDTF">2017-05-08T08:25:00Z</dcterms:created>
  <dcterms:modified xsi:type="dcterms:W3CDTF">2017-05-08T08:35:00Z</dcterms:modified>
</cp:coreProperties>
</file>